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Pr="00862117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0</w:t>
      </w:r>
      <w:r w:rsidR="004C7344">
        <w:rPr>
          <w:rFonts w:cs="Arial"/>
          <w:b/>
          <w:szCs w:val="22"/>
        </w:rPr>
        <w:t>11</w:t>
      </w:r>
      <w:r w:rsidR="000453C5">
        <w:rPr>
          <w:rFonts w:cs="Arial"/>
          <w:b/>
          <w:szCs w:val="22"/>
        </w:rPr>
        <w:t>Т-СН-20</w:t>
      </w:r>
      <w:r w:rsidR="00110C9F">
        <w:rPr>
          <w:rFonts w:cs="Arial"/>
          <w:b/>
          <w:szCs w:val="22"/>
        </w:rPr>
        <w:t>2</w:t>
      </w:r>
      <w:r w:rsidR="004C7344">
        <w:rPr>
          <w:rFonts w:cs="Arial"/>
          <w:b/>
          <w:szCs w:val="22"/>
        </w:rPr>
        <w:t>4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9D505B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Исх.№ от </w:t>
      </w:r>
      <w:r w:rsidR="004645E1" w:rsidRPr="00BA5AEC">
        <w:rPr>
          <w:rFonts w:cs="Arial"/>
          <w:szCs w:val="22"/>
        </w:rPr>
        <w:t>«____» 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5AC1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4C7344">
        <w:rPr>
          <w:rFonts w:cs="Arial"/>
          <w:szCs w:val="22"/>
        </w:rPr>
        <w:t xml:space="preserve">на </w:t>
      </w:r>
      <w:r w:rsidR="004C7344" w:rsidRPr="004C7344">
        <w:rPr>
          <w:rFonts w:cs="Arial"/>
          <w:szCs w:val="22"/>
        </w:rPr>
        <w:t>поставку вагонов-цистерн для перевозки нефтепродуктов (всех видов нефтеналивных грузов плотностью до 1,03т/м3) для Управления организации отгрузок ПАО «НГК «</w:t>
      </w:r>
      <w:proofErr w:type="spellStart"/>
      <w:r w:rsidR="004C7344" w:rsidRPr="004C7344">
        <w:rPr>
          <w:rFonts w:cs="Arial"/>
          <w:szCs w:val="22"/>
        </w:rPr>
        <w:t>Славнефть</w:t>
      </w:r>
      <w:proofErr w:type="spellEnd"/>
      <w:r w:rsidR="004C7344" w:rsidRPr="004C7344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на следующих условиях:</w:t>
      </w: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поставка </w:t>
            </w:r>
            <w:r w:rsidR="004C7344" w:rsidRPr="004C7344">
              <w:rPr>
                <w:rFonts w:cs="Arial"/>
                <w:szCs w:val="22"/>
              </w:rPr>
              <w:t>вагонов-цистерн для перевозки нефтепродуктов (всех видов нефтеналивных грузов плотностью до 1,03т/м3)</w:t>
            </w:r>
            <w:r w:rsidR="000055A4">
              <w:rPr>
                <w:rFonts w:cs="Arial"/>
                <w:szCs w:val="22"/>
              </w:rPr>
              <w:t>.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</w:t>
            </w:r>
            <w:r w:rsidR="000055A4">
              <w:rPr>
                <w:rFonts w:cs="Arial"/>
                <w:szCs w:val="22"/>
              </w:rPr>
              <w:t>и</w:t>
            </w:r>
            <w:r w:rsidRPr="009B2559">
              <w:rPr>
                <w:rFonts w:cs="Arial"/>
                <w:szCs w:val="22"/>
              </w:rPr>
              <w:t>, указанным в коммерческом предложении (форма 6к)</w:t>
            </w:r>
            <w:r w:rsidR="000055A4">
              <w:rPr>
                <w:rFonts w:cs="Arial"/>
                <w:szCs w:val="22"/>
              </w:rPr>
              <w:t xml:space="preserve">/ </w:t>
            </w:r>
            <w:r w:rsidR="000055A4" w:rsidRPr="000055A4">
              <w:rPr>
                <w:rFonts w:cs="Arial"/>
                <w:szCs w:val="22"/>
                <w:highlight w:val="yellow"/>
              </w:rPr>
              <w:t>либо</w:t>
            </w:r>
            <w:r w:rsidR="000055A4" w:rsidRPr="000055A4">
              <w:rPr>
                <w:highlight w:val="yellow"/>
              </w:rPr>
              <w:t xml:space="preserve"> </w:t>
            </w:r>
            <w:r w:rsidR="000055A4" w:rsidRPr="000055A4">
              <w:rPr>
                <w:rFonts w:cs="Arial"/>
                <w:szCs w:val="22"/>
                <w:highlight w:val="yellow"/>
              </w:rPr>
              <w:t>указать возможные сроки поставки с учетом производственной программы завода-изготовителя</w:t>
            </w:r>
            <w:r w:rsidR="000055A4">
              <w:rPr>
                <w:rFonts w:cs="Arial"/>
                <w:szCs w:val="22"/>
              </w:rPr>
              <w:t xml:space="preserve"> 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в руб. (без НДС) 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в руб. (с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C7344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д</w:t>
            </w:r>
            <w:r w:rsidR="004645E1" w:rsidRPr="009B2559">
              <w:rPr>
                <w:rFonts w:cs="Arial"/>
                <w:b/>
                <w:szCs w:val="22"/>
              </w:rPr>
              <w:t>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403D30" w:rsidRPr="00A42CB6" w:rsidRDefault="004C7344" w:rsidP="004C7344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4C7344">
              <w:rPr>
                <w:rFonts w:cs="Arial"/>
                <w:szCs w:val="22"/>
              </w:rPr>
              <w:t xml:space="preserve">DAP грузополучателя станция </w:t>
            </w:r>
            <w:proofErr w:type="spellStart"/>
            <w:r w:rsidRPr="004C7344">
              <w:rPr>
                <w:rFonts w:cs="Arial"/>
                <w:szCs w:val="22"/>
              </w:rPr>
              <w:t>Новоярославская</w:t>
            </w:r>
            <w:proofErr w:type="spellEnd"/>
            <w:r w:rsidRPr="004C7344">
              <w:rPr>
                <w:rFonts w:cs="Arial"/>
                <w:szCs w:val="22"/>
              </w:rPr>
              <w:t xml:space="preserve"> Северной железной дороги код 314909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0055A4" w:rsidRPr="000055A4" w:rsidRDefault="004645E1" w:rsidP="000055A4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0055A4">
              <w:rPr>
                <w:rFonts w:cs="Arial"/>
                <w:b/>
                <w:sz w:val="20"/>
                <w:szCs w:val="20"/>
              </w:rPr>
              <w:t>Условия оплаты</w:t>
            </w:r>
            <w:r w:rsidR="000055A4" w:rsidRPr="000055A4">
              <w:rPr>
                <w:rFonts w:cs="Arial"/>
                <w:b/>
                <w:sz w:val="20"/>
                <w:szCs w:val="20"/>
              </w:rPr>
              <w:t>:</w:t>
            </w:r>
          </w:p>
          <w:p w:rsidR="000055A4" w:rsidRPr="000055A4" w:rsidRDefault="000055A4" w:rsidP="000055A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055A4">
              <w:rPr>
                <w:rFonts w:cs="Arial"/>
                <w:sz w:val="20"/>
                <w:szCs w:val="20"/>
              </w:rPr>
              <w:t xml:space="preserve">Расчет за Товар производится Покупателем в течение 20 рабочих дней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</w:t>
            </w:r>
            <w:proofErr w:type="gramStart"/>
            <w:r w:rsidRPr="000055A4">
              <w:rPr>
                <w:rFonts w:cs="Arial"/>
                <w:sz w:val="20"/>
                <w:szCs w:val="20"/>
              </w:rPr>
              <w:t>2.2  Приложения</w:t>
            </w:r>
            <w:proofErr w:type="gramEnd"/>
            <w:r w:rsidRPr="000055A4">
              <w:rPr>
                <w:rFonts w:cs="Arial"/>
                <w:sz w:val="20"/>
                <w:szCs w:val="20"/>
              </w:rPr>
              <w:t xml:space="preserve"> к договору поставки, Грузополучателю</w:t>
            </w:r>
          </w:p>
        </w:tc>
        <w:tc>
          <w:tcPr>
            <w:tcW w:w="5953" w:type="dxa"/>
          </w:tcPr>
          <w:p w:rsidR="000055A4" w:rsidRPr="000055A4" w:rsidRDefault="000055A4" w:rsidP="000055A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055A4">
              <w:rPr>
                <w:rFonts w:cs="Arial"/>
                <w:sz w:val="20"/>
                <w:szCs w:val="20"/>
                <w:highlight w:val="yellow"/>
              </w:rPr>
              <w:t>Согласны / не согласны (прописать свои условия)</w:t>
            </w:r>
          </w:p>
          <w:p w:rsidR="004645E1" w:rsidRPr="009B2559" w:rsidRDefault="000055A4" w:rsidP="000055A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055A4">
              <w:rPr>
                <w:rFonts w:cs="Arial"/>
                <w:color w:val="FF0000"/>
                <w:sz w:val="20"/>
                <w:szCs w:val="20"/>
              </w:rPr>
              <w:t>*Предоплата возможна только при предоставлении безотзывной банковской гарантии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4C7344" w:rsidRPr="004C7344" w:rsidRDefault="004C7344" w:rsidP="002C78FE">
            <w:pPr>
              <w:tabs>
                <w:tab w:val="left" w:pos="3240"/>
              </w:tabs>
              <w:spacing w:before="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4C7344">
              <w:rPr>
                <w:rFonts w:cs="Arial"/>
                <w:sz w:val="20"/>
                <w:szCs w:val="20"/>
              </w:rPr>
              <w:t>Гарантийный срок на товар должен составлять не менее:</w:t>
            </w:r>
          </w:p>
          <w:p w:rsidR="004C7344" w:rsidRPr="004C7344" w:rsidRDefault="004C7344" w:rsidP="002C78FE">
            <w:pPr>
              <w:tabs>
                <w:tab w:val="left" w:pos="3240"/>
              </w:tabs>
              <w:spacing w:before="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4C7344">
              <w:rPr>
                <w:rFonts w:cs="Arial"/>
                <w:sz w:val="20"/>
                <w:szCs w:val="20"/>
              </w:rPr>
              <w:lastRenderedPageBreak/>
              <w:t>- 5 лет на металлоконструкцию котла;</w:t>
            </w:r>
          </w:p>
          <w:p w:rsidR="004C7344" w:rsidRPr="004C7344" w:rsidRDefault="004C7344" w:rsidP="002C78FE">
            <w:pPr>
              <w:tabs>
                <w:tab w:val="left" w:pos="3240"/>
              </w:tabs>
              <w:spacing w:before="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4C7344">
              <w:rPr>
                <w:rFonts w:cs="Arial"/>
                <w:sz w:val="20"/>
                <w:szCs w:val="20"/>
              </w:rPr>
              <w:t xml:space="preserve">- 5 лет на литые детали тележки (боковые рамы и </w:t>
            </w:r>
            <w:proofErr w:type="spellStart"/>
            <w:r w:rsidRPr="004C7344">
              <w:rPr>
                <w:rFonts w:cs="Arial"/>
                <w:sz w:val="20"/>
                <w:szCs w:val="20"/>
              </w:rPr>
              <w:t>надрессорные</w:t>
            </w:r>
            <w:proofErr w:type="spellEnd"/>
            <w:r w:rsidRPr="004C7344">
              <w:rPr>
                <w:rFonts w:cs="Arial"/>
                <w:sz w:val="20"/>
                <w:szCs w:val="20"/>
              </w:rPr>
              <w:t xml:space="preserve"> балки);</w:t>
            </w:r>
          </w:p>
          <w:p w:rsidR="004C7344" w:rsidRPr="004C7344" w:rsidRDefault="004C7344" w:rsidP="002C78FE">
            <w:pPr>
              <w:tabs>
                <w:tab w:val="left" w:pos="3240"/>
              </w:tabs>
              <w:spacing w:before="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4C7344">
              <w:rPr>
                <w:rFonts w:cs="Arial"/>
                <w:sz w:val="20"/>
                <w:szCs w:val="20"/>
              </w:rPr>
              <w:t>- 5 лет на колесные пары;</w:t>
            </w:r>
          </w:p>
          <w:p w:rsidR="004C7344" w:rsidRPr="004C7344" w:rsidRDefault="004C7344" w:rsidP="002C78FE">
            <w:pPr>
              <w:tabs>
                <w:tab w:val="left" w:pos="3240"/>
              </w:tabs>
              <w:spacing w:before="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4C7344">
              <w:rPr>
                <w:rFonts w:cs="Arial"/>
                <w:sz w:val="20"/>
                <w:szCs w:val="20"/>
              </w:rPr>
              <w:t xml:space="preserve">- гарантийный срок эксплуатации поглощающих </w:t>
            </w:r>
            <w:proofErr w:type="spellStart"/>
            <w:r w:rsidRPr="004C7344">
              <w:rPr>
                <w:rFonts w:cs="Arial"/>
                <w:sz w:val="20"/>
                <w:szCs w:val="20"/>
              </w:rPr>
              <w:t>эластомерных</w:t>
            </w:r>
            <w:proofErr w:type="spellEnd"/>
            <w:r w:rsidRPr="004C7344">
              <w:rPr>
                <w:rFonts w:cs="Arial"/>
                <w:sz w:val="20"/>
                <w:szCs w:val="20"/>
              </w:rPr>
              <w:t xml:space="preserve"> аппаратов (класс Т-2) в соответствии с паспортом на изделие и сертификатом качества должен составлять 8 лет;</w:t>
            </w:r>
          </w:p>
          <w:p w:rsidR="00D528E6" w:rsidRPr="009B2559" w:rsidRDefault="004C7344" w:rsidP="002C78FE">
            <w:pPr>
              <w:tabs>
                <w:tab w:val="left" w:pos="3240"/>
              </w:tabs>
              <w:spacing w:before="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4C7344">
              <w:rPr>
                <w:rFonts w:cs="Arial"/>
                <w:sz w:val="20"/>
                <w:szCs w:val="20"/>
              </w:rPr>
              <w:t>- 36 месяцев на сохранность защитных свойств лакокрасочных покрытий.</w:t>
            </w:r>
          </w:p>
        </w:tc>
        <w:bookmarkStart w:id="0" w:name="_GoBack"/>
        <w:bookmarkEnd w:id="0"/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  <w:r w:rsidR="000055A4">
              <w:rPr>
                <w:rFonts w:cs="Arial"/>
                <w:sz w:val="20"/>
                <w:szCs w:val="20"/>
              </w:rPr>
              <w:t xml:space="preserve"> ПАО «НГК «</w:t>
            </w:r>
            <w:proofErr w:type="spellStart"/>
            <w:r w:rsidR="000055A4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0055A4">
              <w:rPr>
                <w:rFonts w:cs="Arial"/>
                <w:sz w:val="20"/>
                <w:szCs w:val="20"/>
              </w:rPr>
              <w:t>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0055A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</w:t>
            </w:r>
            <w:r w:rsidR="00485AC1">
              <w:rPr>
                <w:rFonts w:cs="Arial"/>
                <w:sz w:val="20"/>
                <w:szCs w:val="20"/>
              </w:rPr>
              <w:t>ПАО</w:t>
            </w:r>
            <w:r w:rsidRPr="009B2559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>»</w:t>
            </w:r>
            <w:r w:rsidR="000055A4">
              <w:rPr>
                <w:rFonts w:cs="Arial"/>
                <w:sz w:val="20"/>
                <w:szCs w:val="20"/>
              </w:rPr>
              <w:t xml:space="preserve">/ </w:t>
            </w:r>
            <w:r w:rsidR="000055A4" w:rsidRPr="000055A4">
              <w:rPr>
                <w:rFonts w:cs="Arial"/>
                <w:sz w:val="20"/>
                <w:szCs w:val="20"/>
                <w:highlight w:val="yellow"/>
              </w:rPr>
              <w:t xml:space="preserve">либо </w:t>
            </w:r>
            <w:r w:rsidR="004C7344" w:rsidRPr="000055A4">
              <w:rPr>
                <w:rFonts w:cs="Arial"/>
                <w:sz w:val="20"/>
                <w:szCs w:val="20"/>
                <w:highlight w:val="yellow"/>
              </w:rPr>
              <w:t>Договор участника закупки</w:t>
            </w:r>
            <w:r w:rsidRPr="009B2559">
              <w:rPr>
                <w:rFonts w:cs="Arial"/>
                <w:sz w:val="20"/>
                <w:szCs w:val="20"/>
              </w:rPr>
              <w:t xml:space="preserve"> 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85151C">
        <w:rPr>
          <w:rFonts w:cs="Arial"/>
          <w:szCs w:val="22"/>
        </w:rPr>
        <w:t>31</w:t>
      </w:r>
      <w:r w:rsidRPr="00BA5AEC">
        <w:rPr>
          <w:rFonts w:cs="Arial"/>
          <w:szCs w:val="22"/>
        </w:rPr>
        <w:t xml:space="preserve">» </w:t>
      </w:r>
      <w:r w:rsidR="004C7344">
        <w:rPr>
          <w:rFonts w:cs="Arial"/>
          <w:szCs w:val="22"/>
        </w:rPr>
        <w:t>августа</w:t>
      </w:r>
      <w:r w:rsidR="00862117">
        <w:rPr>
          <w:rFonts w:cs="Arial"/>
          <w:szCs w:val="22"/>
        </w:rPr>
        <w:t xml:space="preserve"> 202</w:t>
      </w:r>
      <w:r w:rsidR="006A5457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Default="00526EA0" w:rsidP="000453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E6716C" w:rsidRDefault="00E6716C" w:rsidP="000453C5">
      <w:pPr>
        <w:spacing w:before="0"/>
        <w:jc w:val="both"/>
      </w:pPr>
    </w:p>
    <w:sectPr w:rsidR="00E6716C" w:rsidSect="000453C5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D64" w:rsidRDefault="00CB5D64">
      <w:r>
        <w:separator/>
      </w:r>
    </w:p>
  </w:endnote>
  <w:endnote w:type="continuationSeparator" w:id="0">
    <w:p w:rsidR="00CB5D64" w:rsidRDefault="00CB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D64" w:rsidRDefault="00CB5D64">
      <w:r>
        <w:separator/>
      </w:r>
    </w:p>
  </w:footnote>
  <w:footnote w:type="continuationSeparator" w:id="0">
    <w:p w:rsidR="00CB5D64" w:rsidRDefault="00CB5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55A4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C9F"/>
    <w:rsid w:val="00110D04"/>
    <w:rsid w:val="0011122C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81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CD5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C78FE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5A06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3D30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47163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AC1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344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5711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995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457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5CFC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151C"/>
    <w:rsid w:val="00852047"/>
    <w:rsid w:val="00853B2A"/>
    <w:rsid w:val="0085452B"/>
    <w:rsid w:val="0085486B"/>
    <w:rsid w:val="00856D67"/>
    <w:rsid w:val="0086211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05B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2CB6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5D64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8E6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6716C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00B0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E158D8"/>
  <w15:docId w15:val="{4299D5E1-B4EC-49FF-BA8C-935602A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39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47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AC61B-5282-4B8E-94ED-74393BE6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5</cp:revision>
  <cp:lastPrinted>2016-11-14T08:38:00Z</cp:lastPrinted>
  <dcterms:created xsi:type="dcterms:W3CDTF">2023-12-12T08:57:00Z</dcterms:created>
  <dcterms:modified xsi:type="dcterms:W3CDTF">2024-05-27T13:37:00Z</dcterms:modified>
</cp:coreProperties>
</file>